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BD" w:rsidRDefault="00585FBD" w:rsidP="00585FBD">
      <w:pPr>
        <w:rPr>
          <w:rFonts w:ascii="Calibri" w:hAnsi="Calibri"/>
          <w:color w:val="1F497D"/>
          <w:sz w:val="22"/>
          <w:szCs w:val="22"/>
        </w:rPr>
      </w:pPr>
    </w:p>
    <w:p w:rsidR="00585FBD" w:rsidRDefault="00585FBD" w:rsidP="00585FBD">
      <w:pPr>
        <w:rPr>
          <w:rFonts w:ascii="Calibri" w:hAnsi="Calibri"/>
          <w:color w:val="1F497D"/>
          <w:sz w:val="22"/>
          <w:szCs w:val="22"/>
        </w:rPr>
      </w:pPr>
    </w:p>
    <w:p w:rsidR="00585FBD" w:rsidRDefault="00585FBD" w:rsidP="00585FBD">
      <w:pPr>
        <w:rPr>
          <w:rFonts w:ascii="Calibri" w:hAnsi="Calibri"/>
          <w:color w:val="1F497D"/>
          <w:sz w:val="22"/>
          <w:szCs w:val="22"/>
        </w:rPr>
      </w:pPr>
      <w:r>
        <w:rPr>
          <w:rFonts w:ascii="Calibri" w:hAnsi="Calibri"/>
          <w:color w:val="1F497D"/>
          <w:sz w:val="22"/>
          <w:szCs w:val="22"/>
        </w:rPr>
        <w:t>En relación a la nueva clasificación de curvas Libor, cual es la aplicación de estas cuando los contratos de swaps tienen periodicidad diferente en cada pata, por ejemplo para un swap con las siguientes características:</w:t>
      </w:r>
    </w:p>
    <w:p w:rsidR="00585FBD" w:rsidRDefault="00585FBD" w:rsidP="00585FBD">
      <w:pPr>
        <w:rPr>
          <w:rFonts w:ascii="Calibri" w:hAnsi="Calibri"/>
          <w:color w:val="1F497D"/>
          <w:sz w:val="22"/>
          <w:szCs w:val="22"/>
        </w:rPr>
      </w:pPr>
      <w:r>
        <w:rPr>
          <w:rFonts w:ascii="Calibri" w:hAnsi="Calibri"/>
          <w:color w:val="1F497D"/>
          <w:sz w:val="22"/>
          <w:szCs w:val="22"/>
        </w:rPr>
        <w:t xml:space="preserve"> </w:t>
      </w:r>
    </w:p>
    <w:p w:rsidR="00585FBD" w:rsidRDefault="00585FBD" w:rsidP="00585FBD">
      <w:pPr>
        <w:rPr>
          <w:rFonts w:ascii="Calibri" w:hAnsi="Calibri"/>
          <w:color w:val="1F497D"/>
          <w:sz w:val="22"/>
          <w:szCs w:val="22"/>
        </w:rPr>
      </w:pPr>
      <w:r>
        <w:rPr>
          <w:rFonts w:ascii="Calibri" w:hAnsi="Calibri"/>
          <w:color w:val="1F497D"/>
          <w:sz w:val="22"/>
          <w:szCs w:val="22"/>
        </w:rPr>
        <w:t xml:space="preserve">Pata </w:t>
      </w:r>
      <w:r w:rsidR="008E0FAD">
        <w:rPr>
          <w:rFonts w:ascii="Calibri" w:hAnsi="Calibri"/>
          <w:color w:val="1F497D"/>
          <w:sz w:val="22"/>
          <w:szCs w:val="22"/>
        </w:rPr>
        <w:t>entrega: fija</w:t>
      </w:r>
      <w:r>
        <w:rPr>
          <w:rFonts w:ascii="Calibri" w:hAnsi="Calibri"/>
          <w:color w:val="1F497D"/>
          <w:sz w:val="22"/>
          <w:szCs w:val="22"/>
        </w:rPr>
        <w:t xml:space="preserve"> SEM 30/360</w:t>
      </w:r>
    </w:p>
    <w:p w:rsidR="00585FBD" w:rsidRDefault="00585FBD" w:rsidP="00585FBD">
      <w:pPr>
        <w:rPr>
          <w:rFonts w:ascii="Calibri" w:hAnsi="Calibri"/>
          <w:color w:val="1F497D"/>
          <w:sz w:val="22"/>
          <w:szCs w:val="22"/>
        </w:rPr>
      </w:pPr>
      <w:r>
        <w:rPr>
          <w:rFonts w:ascii="Calibri" w:hAnsi="Calibri"/>
          <w:color w:val="1F497D"/>
          <w:sz w:val="22"/>
          <w:szCs w:val="22"/>
        </w:rPr>
        <w:t xml:space="preserve">Pata recibe: </w:t>
      </w:r>
      <w:proofErr w:type="spellStart"/>
      <w:r>
        <w:rPr>
          <w:rFonts w:ascii="Calibri" w:hAnsi="Calibri"/>
          <w:color w:val="1F497D"/>
          <w:sz w:val="22"/>
          <w:szCs w:val="22"/>
        </w:rPr>
        <w:t>var</w:t>
      </w:r>
      <w:proofErr w:type="spellEnd"/>
      <w:r>
        <w:rPr>
          <w:rFonts w:ascii="Calibri" w:hAnsi="Calibri"/>
          <w:color w:val="1F497D"/>
          <w:sz w:val="22"/>
          <w:szCs w:val="22"/>
        </w:rPr>
        <w:t xml:space="preserve">  TRIM </w:t>
      </w:r>
      <w:proofErr w:type="spellStart"/>
      <w:r>
        <w:rPr>
          <w:rFonts w:ascii="Calibri" w:hAnsi="Calibri"/>
          <w:color w:val="1F497D"/>
          <w:sz w:val="22"/>
          <w:szCs w:val="22"/>
        </w:rPr>
        <w:t>act</w:t>
      </w:r>
      <w:proofErr w:type="spellEnd"/>
      <w:r>
        <w:rPr>
          <w:rFonts w:ascii="Calibri" w:hAnsi="Calibri"/>
          <w:color w:val="1F497D"/>
          <w:sz w:val="22"/>
          <w:szCs w:val="22"/>
        </w:rPr>
        <w:t>/360</w:t>
      </w:r>
    </w:p>
    <w:p w:rsidR="00585FBD" w:rsidRDefault="00585FBD" w:rsidP="00585FBD">
      <w:pPr>
        <w:rPr>
          <w:rFonts w:ascii="Calibri" w:hAnsi="Calibri"/>
          <w:color w:val="1F497D"/>
          <w:sz w:val="22"/>
          <w:szCs w:val="22"/>
        </w:rPr>
      </w:pPr>
    </w:p>
    <w:p w:rsidR="00585FBD" w:rsidRDefault="00585FBD" w:rsidP="00585FBD">
      <w:pPr>
        <w:rPr>
          <w:rFonts w:ascii="Calibri" w:hAnsi="Calibri"/>
          <w:color w:val="1F497D"/>
          <w:sz w:val="22"/>
          <w:szCs w:val="22"/>
        </w:rPr>
      </w:pPr>
      <w:r>
        <w:rPr>
          <w:rFonts w:ascii="Calibri" w:hAnsi="Calibri"/>
          <w:color w:val="1F497D"/>
          <w:sz w:val="22"/>
          <w:szCs w:val="22"/>
        </w:rPr>
        <w:t xml:space="preserve">La valuación de cada pata se realiza con la curva de acuerdo a su </w:t>
      </w:r>
      <w:r>
        <w:rPr>
          <w:rFonts w:ascii="Calibri" w:hAnsi="Calibri"/>
          <w:color w:val="1F497D"/>
          <w:sz w:val="22"/>
          <w:szCs w:val="22"/>
        </w:rPr>
        <w:t>periodicidad,</w:t>
      </w:r>
      <w:r>
        <w:rPr>
          <w:rFonts w:ascii="Calibri" w:hAnsi="Calibri"/>
          <w:color w:val="1F497D"/>
          <w:sz w:val="22"/>
          <w:szCs w:val="22"/>
        </w:rPr>
        <w:t xml:space="preserve"> en este caso serían dos curvas </w:t>
      </w:r>
      <w:r>
        <w:rPr>
          <w:rFonts w:ascii="Calibri" w:hAnsi="Calibri"/>
          <w:color w:val="1F497D"/>
          <w:sz w:val="22"/>
          <w:szCs w:val="22"/>
        </w:rPr>
        <w:t xml:space="preserve"> (la de 3m y 6m) </w:t>
      </w:r>
      <w:r>
        <w:rPr>
          <w:rFonts w:ascii="Calibri" w:hAnsi="Calibri"/>
          <w:color w:val="1F497D"/>
          <w:sz w:val="22"/>
          <w:szCs w:val="22"/>
        </w:rPr>
        <w:t>o se utiliza una curva que lleve implícita ambas periodicidades</w:t>
      </w:r>
      <w:r>
        <w:rPr>
          <w:rFonts w:ascii="Calibri" w:hAnsi="Calibri"/>
          <w:color w:val="1F497D"/>
          <w:sz w:val="22"/>
          <w:szCs w:val="22"/>
        </w:rPr>
        <w:t>, en caso de ser una , cual es la periodicidad que se toma y cuál es la justificación de esta?</w:t>
      </w:r>
    </w:p>
    <w:p w:rsidR="005F7F8E" w:rsidRDefault="005F7F8E">
      <w:bookmarkStart w:id="0" w:name="_GoBack"/>
      <w:bookmarkEnd w:id="0"/>
    </w:p>
    <w:sectPr w:rsidR="005F7F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BD"/>
    <w:rsid w:val="00585FBD"/>
    <w:rsid w:val="005F7F8E"/>
    <w:rsid w:val="008E0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BD"/>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BD"/>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485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García Vázquez</dc:creator>
  <cp:lastModifiedBy>Graciela García Vázquez</cp:lastModifiedBy>
  <cp:revision>2</cp:revision>
  <dcterms:created xsi:type="dcterms:W3CDTF">2013-10-08T18:50:00Z</dcterms:created>
  <dcterms:modified xsi:type="dcterms:W3CDTF">2013-10-08T18:53:00Z</dcterms:modified>
</cp:coreProperties>
</file>